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A6287F" w:rsidRPr="00F1199D">
        <w:trPr>
          <w:trHeight w:hRule="exact" w:val="1528"/>
        </w:trPr>
        <w:tc>
          <w:tcPr>
            <w:tcW w:w="143" w:type="dxa"/>
          </w:tcPr>
          <w:p w:rsidR="00A6287F" w:rsidRDefault="00A6287F"/>
        </w:tc>
        <w:tc>
          <w:tcPr>
            <w:tcW w:w="285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1419" w:type="dxa"/>
          </w:tcPr>
          <w:p w:rsidR="00A6287F" w:rsidRDefault="00A6287F"/>
        </w:tc>
        <w:tc>
          <w:tcPr>
            <w:tcW w:w="1419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both"/>
              <w:rPr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A6287F" w:rsidRPr="00F1199D">
        <w:trPr>
          <w:trHeight w:hRule="exact" w:val="138"/>
        </w:trPr>
        <w:tc>
          <w:tcPr>
            <w:tcW w:w="143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6287F" w:rsidRPr="00F1199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A6287F" w:rsidRPr="00F1199D">
        <w:trPr>
          <w:trHeight w:hRule="exact" w:val="211"/>
        </w:trPr>
        <w:tc>
          <w:tcPr>
            <w:tcW w:w="143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>
        <w:trPr>
          <w:trHeight w:hRule="exact" w:val="277"/>
        </w:trPr>
        <w:tc>
          <w:tcPr>
            <w:tcW w:w="143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6287F">
        <w:trPr>
          <w:trHeight w:hRule="exact" w:val="138"/>
        </w:trPr>
        <w:tc>
          <w:tcPr>
            <w:tcW w:w="143" w:type="dxa"/>
          </w:tcPr>
          <w:p w:rsidR="00A6287F" w:rsidRDefault="00A6287F"/>
        </w:tc>
        <w:tc>
          <w:tcPr>
            <w:tcW w:w="285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1419" w:type="dxa"/>
          </w:tcPr>
          <w:p w:rsidR="00A6287F" w:rsidRDefault="00A6287F"/>
        </w:tc>
        <w:tc>
          <w:tcPr>
            <w:tcW w:w="1419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426" w:type="dxa"/>
          </w:tcPr>
          <w:p w:rsidR="00A6287F" w:rsidRDefault="00A6287F"/>
        </w:tc>
        <w:tc>
          <w:tcPr>
            <w:tcW w:w="1277" w:type="dxa"/>
          </w:tcPr>
          <w:p w:rsidR="00A6287F" w:rsidRDefault="00A6287F"/>
        </w:tc>
        <w:tc>
          <w:tcPr>
            <w:tcW w:w="993" w:type="dxa"/>
          </w:tcPr>
          <w:p w:rsidR="00A6287F" w:rsidRDefault="00A6287F"/>
        </w:tc>
        <w:tc>
          <w:tcPr>
            <w:tcW w:w="2836" w:type="dxa"/>
          </w:tcPr>
          <w:p w:rsidR="00A6287F" w:rsidRDefault="00A6287F"/>
        </w:tc>
      </w:tr>
      <w:tr w:rsidR="00A6287F" w:rsidRPr="00F1199D">
        <w:trPr>
          <w:trHeight w:hRule="exact" w:val="277"/>
        </w:trPr>
        <w:tc>
          <w:tcPr>
            <w:tcW w:w="143" w:type="dxa"/>
          </w:tcPr>
          <w:p w:rsidR="00A6287F" w:rsidRDefault="00A6287F"/>
        </w:tc>
        <w:tc>
          <w:tcPr>
            <w:tcW w:w="285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1419" w:type="dxa"/>
          </w:tcPr>
          <w:p w:rsidR="00A6287F" w:rsidRDefault="00A6287F"/>
        </w:tc>
        <w:tc>
          <w:tcPr>
            <w:tcW w:w="1419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426" w:type="dxa"/>
          </w:tcPr>
          <w:p w:rsidR="00A6287F" w:rsidRDefault="00A6287F"/>
        </w:tc>
        <w:tc>
          <w:tcPr>
            <w:tcW w:w="1277" w:type="dxa"/>
          </w:tcPr>
          <w:p w:rsidR="00A6287F" w:rsidRDefault="00A628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6287F" w:rsidRPr="00F1199D">
        <w:trPr>
          <w:trHeight w:hRule="exact" w:val="138"/>
        </w:trPr>
        <w:tc>
          <w:tcPr>
            <w:tcW w:w="143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>
        <w:trPr>
          <w:trHeight w:hRule="exact" w:val="277"/>
        </w:trPr>
        <w:tc>
          <w:tcPr>
            <w:tcW w:w="143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6287F">
        <w:trPr>
          <w:trHeight w:hRule="exact" w:val="138"/>
        </w:trPr>
        <w:tc>
          <w:tcPr>
            <w:tcW w:w="143" w:type="dxa"/>
          </w:tcPr>
          <w:p w:rsidR="00A6287F" w:rsidRDefault="00A6287F"/>
        </w:tc>
        <w:tc>
          <w:tcPr>
            <w:tcW w:w="285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1419" w:type="dxa"/>
          </w:tcPr>
          <w:p w:rsidR="00A6287F" w:rsidRDefault="00A6287F"/>
        </w:tc>
        <w:tc>
          <w:tcPr>
            <w:tcW w:w="1419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426" w:type="dxa"/>
          </w:tcPr>
          <w:p w:rsidR="00A6287F" w:rsidRDefault="00A6287F"/>
        </w:tc>
        <w:tc>
          <w:tcPr>
            <w:tcW w:w="1277" w:type="dxa"/>
          </w:tcPr>
          <w:p w:rsidR="00A6287F" w:rsidRDefault="00A6287F"/>
        </w:tc>
        <w:tc>
          <w:tcPr>
            <w:tcW w:w="993" w:type="dxa"/>
          </w:tcPr>
          <w:p w:rsidR="00A6287F" w:rsidRDefault="00A6287F"/>
        </w:tc>
        <w:tc>
          <w:tcPr>
            <w:tcW w:w="2836" w:type="dxa"/>
          </w:tcPr>
          <w:p w:rsidR="00A6287F" w:rsidRDefault="00A6287F"/>
        </w:tc>
      </w:tr>
      <w:tr w:rsidR="00A6287F">
        <w:trPr>
          <w:trHeight w:hRule="exact" w:val="277"/>
        </w:trPr>
        <w:tc>
          <w:tcPr>
            <w:tcW w:w="143" w:type="dxa"/>
          </w:tcPr>
          <w:p w:rsidR="00A6287F" w:rsidRDefault="00A6287F"/>
        </w:tc>
        <w:tc>
          <w:tcPr>
            <w:tcW w:w="285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1419" w:type="dxa"/>
          </w:tcPr>
          <w:p w:rsidR="00A6287F" w:rsidRDefault="00A6287F"/>
        </w:tc>
        <w:tc>
          <w:tcPr>
            <w:tcW w:w="1419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426" w:type="dxa"/>
          </w:tcPr>
          <w:p w:rsidR="00A6287F" w:rsidRDefault="00A6287F"/>
        </w:tc>
        <w:tc>
          <w:tcPr>
            <w:tcW w:w="1277" w:type="dxa"/>
          </w:tcPr>
          <w:p w:rsidR="00A6287F" w:rsidRDefault="00A628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6287F">
        <w:trPr>
          <w:trHeight w:hRule="exact" w:val="277"/>
        </w:trPr>
        <w:tc>
          <w:tcPr>
            <w:tcW w:w="143" w:type="dxa"/>
          </w:tcPr>
          <w:p w:rsidR="00A6287F" w:rsidRDefault="00A6287F"/>
        </w:tc>
        <w:tc>
          <w:tcPr>
            <w:tcW w:w="285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1419" w:type="dxa"/>
          </w:tcPr>
          <w:p w:rsidR="00A6287F" w:rsidRDefault="00A6287F"/>
        </w:tc>
        <w:tc>
          <w:tcPr>
            <w:tcW w:w="1419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426" w:type="dxa"/>
          </w:tcPr>
          <w:p w:rsidR="00A6287F" w:rsidRDefault="00A6287F"/>
        </w:tc>
        <w:tc>
          <w:tcPr>
            <w:tcW w:w="1277" w:type="dxa"/>
          </w:tcPr>
          <w:p w:rsidR="00A6287F" w:rsidRDefault="00A6287F"/>
        </w:tc>
        <w:tc>
          <w:tcPr>
            <w:tcW w:w="993" w:type="dxa"/>
          </w:tcPr>
          <w:p w:rsidR="00A6287F" w:rsidRDefault="00A6287F"/>
        </w:tc>
        <w:tc>
          <w:tcPr>
            <w:tcW w:w="2836" w:type="dxa"/>
          </w:tcPr>
          <w:p w:rsidR="00A6287F" w:rsidRDefault="00A6287F"/>
        </w:tc>
      </w:tr>
      <w:tr w:rsidR="00A6287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6287F">
        <w:trPr>
          <w:trHeight w:hRule="exact" w:val="1135"/>
        </w:trPr>
        <w:tc>
          <w:tcPr>
            <w:tcW w:w="143" w:type="dxa"/>
          </w:tcPr>
          <w:p w:rsidR="00A6287F" w:rsidRDefault="00A6287F"/>
        </w:tc>
        <w:tc>
          <w:tcPr>
            <w:tcW w:w="285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1419" w:type="dxa"/>
          </w:tcPr>
          <w:p w:rsidR="00A6287F" w:rsidRDefault="00A6287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A6287F" w:rsidRDefault="00F167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</w:t>
            </w:r>
          </w:p>
        </w:tc>
        <w:tc>
          <w:tcPr>
            <w:tcW w:w="2836" w:type="dxa"/>
          </w:tcPr>
          <w:p w:rsidR="00A6287F" w:rsidRDefault="00A6287F"/>
        </w:tc>
      </w:tr>
      <w:tr w:rsidR="00A6287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6287F" w:rsidRPr="00F1199D">
        <w:trPr>
          <w:trHeight w:hRule="exact" w:val="1389"/>
        </w:trPr>
        <w:tc>
          <w:tcPr>
            <w:tcW w:w="143" w:type="dxa"/>
          </w:tcPr>
          <w:p w:rsidR="00A6287F" w:rsidRDefault="00A6287F"/>
        </w:tc>
        <w:tc>
          <w:tcPr>
            <w:tcW w:w="285" w:type="dxa"/>
          </w:tcPr>
          <w:p w:rsidR="00A6287F" w:rsidRDefault="00A6287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6287F" w:rsidRPr="00F1199D">
        <w:trPr>
          <w:trHeight w:hRule="exact" w:val="138"/>
        </w:trPr>
        <w:tc>
          <w:tcPr>
            <w:tcW w:w="143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 w:rsidRPr="00F1199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A6287F" w:rsidRPr="00F1199D">
        <w:trPr>
          <w:trHeight w:hRule="exact" w:val="416"/>
        </w:trPr>
        <w:tc>
          <w:tcPr>
            <w:tcW w:w="143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6287F" w:rsidRDefault="00A6287F"/>
        </w:tc>
        <w:tc>
          <w:tcPr>
            <w:tcW w:w="426" w:type="dxa"/>
          </w:tcPr>
          <w:p w:rsidR="00A6287F" w:rsidRDefault="00A6287F"/>
        </w:tc>
        <w:tc>
          <w:tcPr>
            <w:tcW w:w="1277" w:type="dxa"/>
          </w:tcPr>
          <w:p w:rsidR="00A6287F" w:rsidRDefault="00A6287F"/>
        </w:tc>
        <w:tc>
          <w:tcPr>
            <w:tcW w:w="993" w:type="dxa"/>
          </w:tcPr>
          <w:p w:rsidR="00A6287F" w:rsidRDefault="00A6287F"/>
        </w:tc>
        <w:tc>
          <w:tcPr>
            <w:tcW w:w="2836" w:type="dxa"/>
          </w:tcPr>
          <w:p w:rsidR="00A6287F" w:rsidRDefault="00A6287F"/>
        </w:tc>
      </w:tr>
      <w:tr w:rsidR="00A6287F">
        <w:trPr>
          <w:trHeight w:hRule="exact" w:val="155"/>
        </w:trPr>
        <w:tc>
          <w:tcPr>
            <w:tcW w:w="143" w:type="dxa"/>
          </w:tcPr>
          <w:p w:rsidR="00A6287F" w:rsidRDefault="00A6287F"/>
        </w:tc>
        <w:tc>
          <w:tcPr>
            <w:tcW w:w="285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1419" w:type="dxa"/>
          </w:tcPr>
          <w:p w:rsidR="00A6287F" w:rsidRDefault="00A6287F"/>
        </w:tc>
        <w:tc>
          <w:tcPr>
            <w:tcW w:w="1419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426" w:type="dxa"/>
          </w:tcPr>
          <w:p w:rsidR="00A6287F" w:rsidRDefault="00A6287F"/>
        </w:tc>
        <w:tc>
          <w:tcPr>
            <w:tcW w:w="1277" w:type="dxa"/>
          </w:tcPr>
          <w:p w:rsidR="00A6287F" w:rsidRDefault="00A6287F"/>
        </w:tc>
        <w:tc>
          <w:tcPr>
            <w:tcW w:w="993" w:type="dxa"/>
          </w:tcPr>
          <w:p w:rsidR="00A6287F" w:rsidRDefault="00A6287F"/>
        </w:tc>
        <w:tc>
          <w:tcPr>
            <w:tcW w:w="2836" w:type="dxa"/>
          </w:tcPr>
          <w:p w:rsidR="00A6287F" w:rsidRDefault="00A6287F"/>
        </w:tc>
      </w:tr>
      <w:tr w:rsidR="00A628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A628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A6287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287F" w:rsidRDefault="00A6287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A6287F"/>
        </w:tc>
      </w:tr>
      <w:tr w:rsidR="00A6287F" w:rsidRPr="00F119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A6287F" w:rsidRPr="00F1199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 w:rsidRPr="00F1199D">
        <w:trPr>
          <w:trHeight w:hRule="exact" w:val="124"/>
        </w:trPr>
        <w:tc>
          <w:tcPr>
            <w:tcW w:w="143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A6287F">
        <w:trPr>
          <w:trHeight w:hRule="exact" w:val="26"/>
        </w:trPr>
        <w:tc>
          <w:tcPr>
            <w:tcW w:w="143" w:type="dxa"/>
          </w:tcPr>
          <w:p w:rsidR="00A6287F" w:rsidRDefault="00A6287F"/>
        </w:tc>
        <w:tc>
          <w:tcPr>
            <w:tcW w:w="285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1419" w:type="dxa"/>
          </w:tcPr>
          <w:p w:rsidR="00A6287F" w:rsidRDefault="00A6287F"/>
        </w:tc>
        <w:tc>
          <w:tcPr>
            <w:tcW w:w="1419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426" w:type="dxa"/>
          </w:tcPr>
          <w:p w:rsidR="00A6287F" w:rsidRDefault="00A6287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A6287F"/>
        </w:tc>
      </w:tr>
      <w:tr w:rsidR="00A6287F">
        <w:trPr>
          <w:trHeight w:hRule="exact" w:val="2319"/>
        </w:trPr>
        <w:tc>
          <w:tcPr>
            <w:tcW w:w="143" w:type="dxa"/>
          </w:tcPr>
          <w:p w:rsidR="00A6287F" w:rsidRDefault="00A6287F"/>
        </w:tc>
        <w:tc>
          <w:tcPr>
            <w:tcW w:w="285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1419" w:type="dxa"/>
          </w:tcPr>
          <w:p w:rsidR="00A6287F" w:rsidRDefault="00A6287F"/>
        </w:tc>
        <w:tc>
          <w:tcPr>
            <w:tcW w:w="1419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426" w:type="dxa"/>
          </w:tcPr>
          <w:p w:rsidR="00A6287F" w:rsidRDefault="00A6287F"/>
        </w:tc>
        <w:tc>
          <w:tcPr>
            <w:tcW w:w="1277" w:type="dxa"/>
          </w:tcPr>
          <w:p w:rsidR="00A6287F" w:rsidRDefault="00A6287F"/>
        </w:tc>
        <w:tc>
          <w:tcPr>
            <w:tcW w:w="993" w:type="dxa"/>
          </w:tcPr>
          <w:p w:rsidR="00A6287F" w:rsidRDefault="00A6287F"/>
        </w:tc>
        <w:tc>
          <w:tcPr>
            <w:tcW w:w="2836" w:type="dxa"/>
          </w:tcPr>
          <w:p w:rsidR="00A6287F" w:rsidRDefault="00A6287F"/>
        </w:tc>
      </w:tr>
      <w:tr w:rsidR="00A6287F">
        <w:trPr>
          <w:trHeight w:hRule="exact" w:val="277"/>
        </w:trPr>
        <w:tc>
          <w:tcPr>
            <w:tcW w:w="143" w:type="dxa"/>
          </w:tcPr>
          <w:p w:rsidR="00A6287F" w:rsidRDefault="00A6287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6287F">
        <w:trPr>
          <w:trHeight w:hRule="exact" w:val="138"/>
        </w:trPr>
        <w:tc>
          <w:tcPr>
            <w:tcW w:w="143" w:type="dxa"/>
          </w:tcPr>
          <w:p w:rsidR="00A6287F" w:rsidRDefault="00A6287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A6287F"/>
        </w:tc>
      </w:tr>
      <w:tr w:rsidR="00A6287F">
        <w:trPr>
          <w:trHeight w:hRule="exact" w:val="1666"/>
        </w:trPr>
        <w:tc>
          <w:tcPr>
            <w:tcW w:w="143" w:type="dxa"/>
          </w:tcPr>
          <w:p w:rsidR="00A6287F" w:rsidRDefault="00A6287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6287F" w:rsidRPr="00F1199D" w:rsidRDefault="00A628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6287F" w:rsidRPr="00F1199D" w:rsidRDefault="00A628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6287F" w:rsidRDefault="00F167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6287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6287F" w:rsidRPr="00F1199D" w:rsidRDefault="00A628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 Евгений Алексеевич</w:t>
            </w:r>
          </w:p>
          <w:p w:rsidR="00A6287F" w:rsidRPr="00F1199D" w:rsidRDefault="00A628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6287F" w:rsidRPr="00F119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</w:t>
            </w:r>
            <w:r w:rsid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ссор, д.и.н.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Греков Н.В.</w:t>
            </w:r>
          </w:p>
        </w:tc>
      </w:tr>
    </w:tbl>
    <w:p w:rsidR="00A6287F" w:rsidRPr="00F1199D" w:rsidRDefault="00F167AC">
      <w:pPr>
        <w:rPr>
          <w:sz w:val="0"/>
          <w:szCs w:val="0"/>
          <w:lang w:val="ru-RU"/>
        </w:rPr>
      </w:pPr>
      <w:r w:rsidRPr="00F119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28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6287F">
        <w:trPr>
          <w:trHeight w:hRule="exact" w:val="555"/>
        </w:trPr>
        <w:tc>
          <w:tcPr>
            <w:tcW w:w="9640" w:type="dxa"/>
          </w:tcPr>
          <w:p w:rsidR="00A6287F" w:rsidRDefault="00A6287F"/>
        </w:tc>
      </w:tr>
      <w:tr w:rsidR="00A6287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6287F" w:rsidRDefault="00F167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287F" w:rsidRPr="00F119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6287F" w:rsidRPr="00F1199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 (элективная дисциплина)» в течение 2021/2022 учебного года: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6287F" w:rsidRPr="00F1199D">
        <w:trPr>
          <w:trHeight w:hRule="exact" w:val="138"/>
        </w:trPr>
        <w:tc>
          <w:tcPr>
            <w:tcW w:w="964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 w:rsidRPr="00F1199D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 «Физическая культура и спорт</w:t>
            </w:r>
          </w:p>
        </w:tc>
      </w:tr>
    </w:tbl>
    <w:p w:rsidR="00A6287F" w:rsidRPr="00F1199D" w:rsidRDefault="00F167AC">
      <w:pPr>
        <w:rPr>
          <w:sz w:val="0"/>
          <w:szCs w:val="0"/>
          <w:lang w:val="ru-RU"/>
        </w:rPr>
      </w:pPr>
      <w:r w:rsidRPr="00F119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6287F" w:rsidRPr="00F1199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(элективная дисциплина)».</w:t>
            </w:r>
          </w:p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6287F" w:rsidRPr="00F1199D">
        <w:trPr>
          <w:trHeight w:hRule="exact" w:val="138"/>
        </w:trPr>
        <w:tc>
          <w:tcPr>
            <w:tcW w:w="397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 w:rsidRPr="00F1199D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6287F" w:rsidRPr="00F1199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6287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A628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287F" w:rsidRPr="00F119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ИУК-7.1 знать основы здорового образа жизни и здоровьесберегающие технологии</w:t>
            </w:r>
          </w:p>
        </w:tc>
      </w:tr>
      <w:tr w:rsidR="00A6287F" w:rsidRPr="00F1199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ИУК-7.2 уметь выбирать здоровьесберегающие технологии для поддержания здорового образа жизни с учетом физиологических особенностей организма и условий, планировать свое рабочее и свободное время для оптимального сочетания физической и  умственной нагрузки и обеспечения работоспособности</w:t>
            </w:r>
          </w:p>
        </w:tc>
      </w:tr>
      <w:tr w:rsidR="00A6287F" w:rsidRPr="00F1199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ИУК-7.3 владеть 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</w:t>
            </w:r>
          </w:p>
        </w:tc>
      </w:tr>
      <w:tr w:rsidR="00A6287F" w:rsidRPr="00F1199D">
        <w:trPr>
          <w:trHeight w:hRule="exact" w:val="416"/>
        </w:trPr>
        <w:tc>
          <w:tcPr>
            <w:tcW w:w="397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 w:rsidRPr="00F1199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6287F" w:rsidRPr="00F1199D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A628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 «Физическая культура и спорт (элективная дисциплина)» относится к обязательной части, является дисциплиной Блока Б1. «Дисциплины (модули)».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A6287F" w:rsidRPr="00F1199D">
        <w:trPr>
          <w:trHeight w:hRule="exact" w:val="138"/>
        </w:trPr>
        <w:tc>
          <w:tcPr>
            <w:tcW w:w="397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 w:rsidRPr="00F1199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6287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87F" w:rsidRDefault="00A6287F"/>
        </w:tc>
      </w:tr>
      <w:tr w:rsidR="00A6287F" w:rsidRPr="00F119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87F" w:rsidRPr="00F1199D" w:rsidRDefault="00F167AC">
            <w:pPr>
              <w:spacing w:after="0" w:line="240" w:lineRule="auto"/>
              <w:jc w:val="center"/>
              <w:rPr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A6287F" w:rsidRPr="00F1199D" w:rsidRDefault="00F167AC">
            <w:pPr>
              <w:spacing w:after="0" w:line="240" w:lineRule="auto"/>
              <w:jc w:val="center"/>
              <w:rPr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  <w:p w:rsidR="00A6287F" w:rsidRPr="00F1199D" w:rsidRDefault="00A6287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6287F" w:rsidRPr="00F1199D" w:rsidRDefault="00F167AC">
            <w:pPr>
              <w:spacing w:after="0" w:line="240" w:lineRule="auto"/>
              <w:jc w:val="center"/>
              <w:rPr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lang w:val="ru-RU"/>
              </w:rPr>
              <w:t>Основы социальной медицины и доврачебная помощь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87F" w:rsidRPr="00F1199D" w:rsidRDefault="00F167AC">
            <w:pPr>
              <w:spacing w:after="0" w:line="240" w:lineRule="auto"/>
              <w:jc w:val="center"/>
              <w:rPr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A6287F" w:rsidRPr="00F1199D" w:rsidRDefault="00F167AC">
            <w:pPr>
              <w:spacing w:after="0" w:line="240" w:lineRule="auto"/>
              <w:jc w:val="center"/>
              <w:rPr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A6287F">
        <w:trPr>
          <w:trHeight w:hRule="exact" w:val="138"/>
        </w:trPr>
        <w:tc>
          <w:tcPr>
            <w:tcW w:w="3970" w:type="dxa"/>
          </w:tcPr>
          <w:p w:rsidR="00A6287F" w:rsidRDefault="00A6287F"/>
        </w:tc>
        <w:tc>
          <w:tcPr>
            <w:tcW w:w="4679" w:type="dxa"/>
          </w:tcPr>
          <w:p w:rsidR="00A6287F" w:rsidRDefault="00A6287F"/>
        </w:tc>
        <w:tc>
          <w:tcPr>
            <w:tcW w:w="993" w:type="dxa"/>
          </w:tcPr>
          <w:p w:rsidR="00A6287F" w:rsidRDefault="00A6287F"/>
        </w:tc>
      </w:tr>
      <w:tr w:rsidR="00A6287F" w:rsidRPr="00F1199D">
        <w:trPr>
          <w:trHeight w:hRule="exact" w:val="55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A6287F" w:rsidRPr="00F1199D" w:rsidRDefault="00F167AC">
      <w:pPr>
        <w:rPr>
          <w:sz w:val="0"/>
          <w:szCs w:val="0"/>
          <w:lang w:val="ru-RU"/>
        </w:rPr>
      </w:pPr>
      <w:r w:rsidRPr="00F119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6287F" w:rsidRPr="00F1199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A6287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6287F">
        <w:trPr>
          <w:trHeight w:hRule="exact" w:val="138"/>
        </w:trPr>
        <w:tc>
          <w:tcPr>
            <w:tcW w:w="5671" w:type="dxa"/>
          </w:tcPr>
          <w:p w:rsidR="00A6287F" w:rsidRDefault="00A6287F"/>
        </w:tc>
        <w:tc>
          <w:tcPr>
            <w:tcW w:w="1702" w:type="dxa"/>
          </w:tcPr>
          <w:p w:rsidR="00A6287F" w:rsidRDefault="00A6287F"/>
        </w:tc>
        <w:tc>
          <w:tcPr>
            <w:tcW w:w="426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1135" w:type="dxa"/>
          </w:tcPr>
          <w:p w:rsidR="00A6287F" w:rsidRDefault="00A6287F"/>
        </w:tc>
      </w:tr>
      <w:tr w:rsidR="00A62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A62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2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2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A62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2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2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2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2, 4, 6</w:t>
            </w:r>
          </w:p>
        </w:tc>
      </w:tr>
      <w:tr w:rsidR="00A6287F">
        <w:trPr>
          <w:trHeight w:hRule="exact" w:val="138"/>
        </w:trPr>
        <w:tc>
          <w:tcPr>
            <w:tcW w:w="5671" w:type="dxa"/>
          </w:tcPr>
          <w:p w:rsidR="00A6287F" w:rsidRDefault="00A6287F"/>
        </w:tc>
        <w:tc>
          <w:tcPr>
            <w:tcW w:w="1702" w:type="dxa"/>
          </w:tcPr>
          <w:p w:rsidR="00A6287F" w:rsidRDefault="00A6287F"/>
        </w:tc>
        <w:tc>
          <w:tcPr>
            <w:tcW w:w="426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1135" w:type="dxa"/>
          </w:tcPr>
          <w:p w:rsidR="00A6287F" w:rsidRDefault="00A6287F"/>
        </w:tc>
      </w:tr>
      <w:tr w:rsidR="00A6287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A628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287F" w:rsidRPr="00F1199D" w:rsidRDefault="00A628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6287F">
        <w:trPr>
          <w:trHeight w:hRule="exact" w:val="416"/>
        </w:trPr>
        <w:tc>
          <w:tcPr>
            <w:tcW w:w="5671" w:type="dxa"/>
          </w:tcPr>
          <w:p w:rsidR="00A6287F" w:rsidRDefault="00A6287F"/>
        </w:tc>
        <w:tc>
          <w:tcPr>
            <w:tcW w:w="1702" w:type="dxa"/>
          </w:tcPr>
          <w:p w:rsidR="00A6287F" w:rsidRDefault="00A6287F"/>
        </w:tc>
        <w:tc>
          <w:tcPr>
            <w:tcW w:w="426" w:type="dxa"/>
          </w:tcPr>
          <w:p w:rsidR="00A6287F" w:rsidRDefault="00A6287F"/>
        </w:tc>
        <w:tc>
          <w:tcPr>
            <w:tcW w:w="710" w:type="dxa"/>
          </w:tcPr>
          <w:p w:rsidR="00A6287F" w:rsidRDefault="00A6287F"/>
        </w:tc>
        <w:tc>
          <w:tcPr>
            <w:tcW w:w="1135" w:type="dxa"/>
          </w:tcPr>
          <w:p w:rsidR="00A6287F" w:rsidRDefault="00A6287F"/>
        </w:tc>
      </w:tr>
      <w:tr w:rsidR="00A62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62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287F" w:rsidRDefault="00A628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287F" w:rsidRDefault="00A628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287F" w:rsidRDefault="00A6287F"/>
        </w:tc>
      </w:tr>
      <w:tr w:rsidR="00A6287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6287F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6287F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6287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6287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A6287F" w:rsidRDefault="00F167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6287F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6287F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6287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6287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6287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6287F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6287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628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A628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A628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A6287F" w:rsidRPr="00F1199D">
        <w:trPr>
          <w:trHeight w:hRule="exact" w:val="29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A628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6287F" w:rsidRPr="00F1199D" w:rsidRDefault="00F16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A6287F" w:rsidRPr="00F1199D" w:rsidRDefault="00F167AC">
      <w:pPr>
        <w:rPr>
          <w:sz w:val="0"/>
          <w:szCs w:val="0"/>
          <w:lang w:val="ru-RU"/>
        </w:rPr>
      </w:pPr>
      <w:r w:rsidRPr="00F119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287F" w:rsidRPr="00F1199D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11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A6287F" w:rsidRPr="00F1199D" w:rsidRDefault="00F167AC">
      <w:pPr>
        <w:rPr>
          <w:sz w:val="0"/>
          <w:szCs w:val="0"/>
          <w:lang w:val="ru-RU"/>
        </w:rPr>
      </w:pPr>
      <w:r w:rsidRPr="00F119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28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A628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628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6287F">
        <w:trPr>
          <w:trHeight w:hRule="exact" w:val="14"/>
        </w:trPr>
        <w:tc>
          <w:tcPr>
            <w:tcW w:w="9640" w:type="dxa"/>
          </w:tcPr>
          <w:p w:rsidR="00A6287F" w:rsidRDefault="00A6287F"/>
        </w:tc>
      </w:tr>
      <w:tr w:rsidR="00A6287F" w:rsidRPr="00F1199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A6287F" w:rsidRPr="00F119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A628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287F" w:rsidRPr="00F1199D">
        <w:trPr>
          <w:trHeight w:hRule="exact" w:val="14"/>
        </w:trPr>
        <w:tc>
          <w:tcPr>
            <w:tcW w:w="964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 w:rsidRPr="00F1199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A6287F" w:rsidRPr="00F119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A628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287F" w:rsidRPr="00F1199D">
        <w:trPr>
          <w:trHeight w:hRule="exact" w:val="14"/>
        </w:trPr>
        <w:tc>
          <w:tcPr>
            <w:tcW w:w="964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 w:rsidRPr="00F1199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A6287F" w:rsidRPr="00F119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A628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287F" w:rsidRPr="00F1199D">
        <w:trPr>
          <w:trHeight w:hRule="exact" w:val="14"/>
        </w:trPr>
        <w:tc>
          <w:tcPr>
            <w:tcW w:w="964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A628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A628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6287F">
        <w:trPr>
          <w:trHeight w:hRule="exact" w:val="14"/>
        </w:trPr>
        <w:tc>
          <w:tcPr>
            <w:tcW w:w="9640" w:type="dxa"/>
          </w:tcPr>
          <w:p w:rsidR="00A6287F" w:rsidRDefault="00A6287F"/>
        </w:tc>
      </w:tr>
      <w:tr w:rsidR="00A6287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A628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A628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6287F">
        <w:trPr>
          <w:trHeight w:hRule="exact" w:val="14"/>
        </w:trPr>
        <w:tc>
          <w:tcPr>
            <w:tcW w:w="9640" w:type="dxa"/>
          </w:tcPr>
          <w:p w:rsidR="00A6287F" w:rsidRDefault="00A6287F"/>
        </w:tc>
      </w:tr>
      <w:tr w:rsidR="00A6287F" w:rsidRPr="00F1199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A6287F" w:rsidRPr="00F119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A628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287F" w:rsidRPr="00F1199D">
        <w:trPr>
          <w:trHeight w:hRule="exact" w:val="14"/>
        </w:trPr>
        <w:tc>
          <w:tcPr>
            <w:tcW w:w="964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 w:rsidRPr="00F1199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A6287F" w:rsidRPr="00F119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A628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287F" w:rsidRPr="00F1199D">
        <w:trPr>
          <w:trHeight w:hRule="exact" w:val="14"/>
        </w:trPr>
        <w:tc>
          <w:tcPr>
            <w:tcW w:w="964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 w:rsidRPr="00F119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A6287F" w:rsidRPr="00F119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A628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287F" w:rsidRPr="00F1199D">
        <w:trPr>
          <w:trHeight w:hRule="exact" w:val="14"/>
        </w:trPr>
        <w:tc>
          <w:tcPr>
            <w:tcW w:w="964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A628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A628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6287F">
        <w:trPr>
          <w:trHeight w:hRule="exact" w:val="14"/>
        </w:trPr>
        <w:tc>
          <w:tcPr>
            <w:tcW w:w="9640" w:type="dxa"/>
          </w:tcPr>
          <w:p w:rsidR="00A6287F" w:rsidRDefault="00A6287F"/>
        </w:tc>
      </w:tr>
      <w:tr w:rsidR="00A6287F" w:rsidRPr="00F119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A6287F" w:rsidRPr="00F119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A628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6287F" w:rsidRPr="00F1199D" w:rsidRDefault="00F167AC">
      <w:pPr>
        <w:rPr>
          <w:sz w:val="0"/>
          <w:szCs w:val="0"/>
          <w:lang w:val="ru-RU"/>
        </w:rPr>
      </w:pPr>
      <w:r w:rsidRPr="00F119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6287F" w:rsidRPr="00F1199D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A6287F" w:rsidRPr="00F1199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A628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287F" w:rsidRPr="00F1199D">
        <w:trPr>
          <w:trHeight w:hRule="exact" w:val="14"/>
        </w:trPr>
        <w:tc>
          <w:tcPr>
            <w:tcW w:w="285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 w:rsidRPr="00F1199D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A6287F" w:rsidRPr="00F1199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A628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287F" w:rsidRPr="00F119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A628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6287F" w:rsidRPr="00F1199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 (элективная дисциплина)» / Сергиевич Евгений Алексеевич. – Омск: Изд -во Омской гуманитарной академии, 2021.</w:t>
            </w:r>
          </w:p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6287F" w:rsidRPr="00F1199D">
        <w:trPr>
          <w:trHeight w:hRule="exact" w:val="138"/>
        </w:trPr>
        <w:tc>
          <w:tcPr>
            <w:tcW w:w="285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6287F" w:rsidRPr="00F1199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9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9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199D">
              <w:rPr>
                <w:lang w:val="ru-RU"/>
              </w:rPr>
              <w:t xml:space="preserve"> </w:t>
            </w:r>
            <w:hyperlink r:id="rId4" w:history="1">
              <w:r w:rsidR="004A7631">
                <w:rPr>
                  <w:rStyle w:val="a3"/>
                  <w:lang w:val="ru-RU"/>
                </w:rPr>
                <w:t>http://www.iprbookshop.ru/70821.html</w:t>
              </w:r>
            </w:hyperlink>
            <w:r w:rsidRPr="00F1199D">
              <w:rPr>
                <w:lang w:val="ru-RU"/>
              </w:rPr>
              <w:t xml:space="preserve"> </w:t>
            </w:r>
          </w:p>
        </w:tc>
      </w:tr>
      <w:tr w:rsidR="00A6287F" w:rsidRPr="00F119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9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9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199D">
              <w:rPr>
                <w:lang w:val="ru-RU"/>
              </w:rPr>
              <w:t xml:space="preserve"> </w:t>
            </w:r>
            <w:hyperlink r:id="rId5" w:history="1">
              <w:r w:rsidR="004A7631">
                <w:rPr>
                  <w:rStyle w:val="a3"/>
                  <w:lang w:val="ru-RU"/>
                </w:rPr>
                <w:t>https://urait.ru/bcode/438824</w:t>
              </w:r>
            </w:hyperlink>
            <w:r w:rsidRPr="00F1199D">
              <w:rPr>
                <w:lang w:val="ru-RU"/>
              </w:rPr>
              <w:t xml:space="preserve"> </w:t>
            </w:r>
          </w:p>
        </w:tc>
      </w:tr>
      <w:tr w:rsidR="00A6287F" w:rsidRPr="00F1199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9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9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199D">
              <w:rPr>
                <w:lang w:val="ru-RU"/>
              </w:rPr>
              <w:t xml:space="preserve"> </w:t>
            </w:r>
            <w:hyperlink r:id="rId6" w:history="1">
              <w:r w:rsidR="004A7631">
                <w:rPr>
                  <w:rStyle w:val="a3"/>
                  <w:lang w:val="ru-RU"/>
                </w:rPr>
                <w:t>https://urait.ru/bcode/444895</w:t>
              </w:r>
            </w:hyperlink>
            <w:r w:rsidRPr="00F1199D">
              <w:rPr>
                <w:lang w:val="ru-RU"/>
              </w:rPr>
              <w:t xml:space="preserve"> </w:t>
            </w:r>
          </w:p>
        </w:tc>
      </w:tr>
      <w:tr w:rsidR="00A6287F">
        <w:trPr>
          <w:trHeight w:hRule="exact" w:val="277"/>
        </w:trPr>
        <w:tc>
          <w:tcPr>
            <w:tcW w:w="285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6287F" w:rsidRPr="00F1199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9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F1199D">
              <w:rPr>
                <w:lang w:val="ru-RU"/>
              </w:rPr>
              <w:t xml:space="preserve"> 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9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199D">
              <w:rPr>
                <w:lang w:val="ru-RU"/>
              </w:rPr>
              <w:t xml:space="preserve"> </w:t>
            </w:r>
            <w:hyperlink r:id="rId7" w:history="1">
              <w:r w:rsidR="004A7631">
                <w:rPr>
                  <w:rStyle w:val="a3"/>
                  <w:lang w:val="ru-RU"/>
                </w:rPr>
                <w:t>https://urait.ru/bcode/445294</w:t>
              </w:r>
            </w:hyperlink>
            <w:r w:rsidRPr="00F1199D">
              <w:rPr>
                <w:lang w:val="ru-RU"/>
              </w:rPr>
              <w:t xml:space="preserve"> </w:t>
            </w:r>
          </w:p>
        </w:tc>
      </w:tr>
      <w:tr w:rsidR="00A6287F" w:rsidRPr="00F1199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 w:rsidRPr="00F119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6287F" w:rsidRPr="00F1199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A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A6287F" w:rsidRPr="00F1199D" w:rsidRDefault="00F167AC">
      <w:pPr>
        <w:rPr>
          <w:sz w:val="0"/>
          <w:szCs w:val="0"/>
          <w:lang w:val="ru-RU"/>
        </w:rPr>
      </w:pPr>
      <w:r w:rsidRPr="00F119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287F" w:rsidRPr="00F1199D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4A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A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A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A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11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11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A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A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A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A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A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A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A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6287F" w:rsidRPr="00F119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6287F" w:rsidRPr="00F1199D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A6287F" w:rsidRPr="00F1199D" w:rsidRDefault="00F167AC">
      <w:pPr>
        <w:rPr>
          <w:sz w:val="0"/>
          <w:szCs w:val="0"/>
          <w:lang w:val="ru-RU"/>
        </w:rPr>
      </w:pPr>
      <w:r w:rsidRPr="00F119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287F" w:rsidRPr="00F1199D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6287F" w:rsidRPr="00F119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6287F" w:rsidRPr="00F119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6287F" w:rsidRPr="00F1199D" w:rsidRDefault="00A628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6287F" w:rsidRDefault="00F167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6287F" w:rsidRDefault="00F167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6287F" w:rsidRPr="00F1199D" w:rsidRDefault="00A628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6287F" w:rsidRPr="00F11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11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F11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6287F" w:rsidRPr="00F11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11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F11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6287F" w:rsidRPr="00F11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4A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6287F" w:rsidRPr="00F11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A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6287F" w:rsidRPr="00F11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628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A7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6287F" w:rsidRPr="00F11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4A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6287F" w:rsidRPr="00F11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4A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6287F" w:rsidRPr="00F119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4A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A6287F" w:rsidRPr="00F1199D" w:rsidRDefault="00F167AC">
      <w:pPr>
        <w:rPr>
          <w:sz w:val="0"/>
          <w:szCs w:val="0"/>
          <w:lang w:val="ru-RU"/>
        </w:rPr>
      </w:pPr>
      <w:r w:rsidRPr="00F119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28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Default="00F16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A6287F" w:rsidRPr="00F1199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6287F" w:rsidRPr="00F1199D">
        <w:trPr>
          <w:trHeight w:hRule="exact" w:val="277"/>
        </w:trPr>
        <w:tc>
          <w:tcPr>
            <w:tcW w:w="9640" w:type="dxa"/>
          </w:tcPr>
          <w:p w:rsidR="00A6287F" w:rsidRPr="00F1199D" w:rsidRDefault="00A6287F">
            <w:pPr>
              <w:rPr>
                <w:lang w:val="ru-RU"/>
              </w:rPr>
            </w:pPr>
          </w:p>
        </w:tc>
      </w:tr>
      <w:tr w:rsidR="00A6287F" w:rsidRPr="00F119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6287F" w:rsidRPr="00F1199D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6287F" w:rsidRPr="00F1199D" w:rsidRDefault="00F167AC">
      <w:pPr>
        <w:rPr>
          <w:sz w:val="0"/>
          <w:szCs w:val="0"/>
          <w:lang w:val="ru-RU"/>
        </w:rPr>
      </w:pPr>
      <w:r w:rsidRPr="00F119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287F" w:rsidRPr="00F1199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11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11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11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6287F" w:rsidRPr="00F1199D" w:rsidRDefault="00F16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6287F" w:rsidRPr="00F1199D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A6287F" w:rsidRPr="00F1199D" w:rsidRDefault="00F16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A6287F" w:rsidRPr="00F1199D" w:rsidRDefault="00A6287F">
      <w:pPr>
        <w:rPr>
          <w:lang w:val="ru-RU"/>
        </w:rPr>
      </w:pPr>
    </w:p>
    <w:sectPr w:rsidR="00A6287F" w:rsidRPr="00F1199D" w:rsidSect="005071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3C8B"/>
    <w:rsid w:val="001F0BC7"/>
    <w:rsid w:val="004A7631"/>
    <w:rsid w:val="005071E3"/>
    <w:rsid w:val="007F5809"/>
    <w:rsid w:val="00A6287F"/>
    <w:rsid w:val="00D31453"/>
    <w:rsid w:val="00E209E2"/>
    <w:rsid w:val="00F1199D"/>
    <w:rsid w:val="00F1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7E9056-A96C-4663-B511-9B060430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7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7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6310</Words>
  <Characters>35968</Characters>
  <Application>Microsoft Office Word</Application>
  <DocSecurity>0</DocSecurity>
  <Lines>299</Lines>
  <Paragraphs>84</Paragraphs>
  <ScaleCrop>false</ScaleCrop>
  <Company>diakov.net</Company>
  <LinksUpToDate>false</LinksUpToDate>
  <CharactersWithSpaces>42194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2021-2022_ФГОС3++2021_Бак-ОФО-СР(21)_plx_Физическая культура и спорт (элективная дисциплина)</dc:title>
  <dc:creator>FastReport.NET</dc:creator>
  <cp:lastModifiedBy>Mark Bernstorf</cp:lastModifiedBy>
  <cp:revision>6</cp:revision>
  <dcterms:created xsi:type="dcterms:W3CDTF">2021-09-20T01:42:00Z</dcterms:created>
  <dcterms:modified xsi:type="dcterms:W3CDTF">2022-11-12T16:15:00Z</dcterms:modified>
</cp:coreProperties>
</file>